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Style w:val="6"/>
          <w:rFonts w:hint="eastAsia" w:ascii="宋体" w:hAnsi="宋体" w:cs="宋体"/>
          <w:color w:val="333333"/>
          <w:spacing w:val="5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关于做好201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年协助新疆哈密市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招聘辅警工作的通知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各县（市、区）职业介绍所、人力资源市场：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根据省人社厅公共就业服务中心的统一部署，决定在2019年1月1日-2月20日为新疆哈密市开展招聘辅警工作，分配给我市名额52个，请认真抓好落实。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附件1：《2019年新疆哈密市伊州区公安局面向河南公开招聘辅警简章》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附件2：* *市（县、区）招聘哈密辅警人员信息表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附件3：哈密市伊州区公开招聘辅警政审表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附件4：哈密市伊州区公开招聘辅警报名表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下载网址：许昌市公共就业网www.xcsggjy.com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联系人：郭丹丹 13569919527 曹亚磊 15290937011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办公电话：0374-2621520  2626889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报名地址：许昌市东城区竹林路与龙兴路交叉口东北角公共资源大厦二楼（许昌市科技广场东临）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许昌市公共就业服务中心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2019年1月1日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2"/>
          <w:lang w:val="en-US" w:eastAsia="zh-CN"/>
        </w:rPr>
      </w:pPr>
    </w:p>
    <w:bookmarkEnd w:id="0"/>
    <w:p>
      <w:pPr>
        <w:jc w:val="center"/>
        <w:rPr>
          <w:rStyle w:val="6"/>
          <w:rFonts w:hint="eastAsia" w:ascii="宋体" w:hAnsi="宋体" w:cs="宋体"/>
          <w:color w:val="333333"/>
          <w:spacing w:val="5"/>
          <w:sz w:val="44"/>
          <w:szCs w:val="44"/>
          <w:shd w:val="clear" w:color="auto" w:fill="FFFFFF"/>
        </w:rPr>
      </w:pPr>
      <w:r>
        <w:rPr>
          <w:rStyle w:val="6"/>
          <w:rFonts w:hint="eastAsia" w:ascii="宋体" w:hAnsi="宋体" w:cs="宋体"/>
          <w:color w:val="333333"/>
          <w:spacing w:val="5"/>
          <w:sz w:val="28"/>
          <w:szCs w:val="28"/>
          <w:shd w:val="clear" w:color="auto" w:fill="FFFFFF"/>
          <w:lang w:val="en-US" w:eastAsia="zh-CN"/>
        </w:rPr>
        <w:t>附件1：</w:t>
      </w:r>
      <w:r>
        <w:rPr>
          <w:rStyle w:val="6"/>
          <w:rFonts w:hint="eastAsia" w:ascii="宋体" w:hAnsi="宋体" w:cs="宋体"/>
          <w:color w:val="333333"/>
          <w:spacing w:val="5"/>
          <w:sz w:val="44"/>
          <w:szCs w:val="44"/>
          <w:shd w:val="clear" w:color="auto" w:fill="FFFFFF"/>
        </w:rPr>
        <w:t>201</w:t>
      </w:r>
      <w:r>
        <w:rPr>
          <w:rStyle w:val="6"/>
          <w:rFonts w:hint="eastAsia" w:ascii="宋体" w:hAnsi="宋体" w:cs="宋体"/>
          <w:color w:val="333333"/>
          <w:spacing w:val="5"/>
          <w:sz w:val="44"/>
          <w:szCs w:val="44"/>
          <w:shd w:val="clear" w:color="auto" w:fill="FFFFFF"/>
          <w:lang w:val="en-US" w:eastAsia="zh-CN"/>
        </w:rPr>
        <w:t>9</w:t>
      </w:r>
      <w:r>
        <w:rPr>
          <w:rStyle w:val="6"/>
          <w:rFonts w:hint="eastAsia" w:ascii="宋体" w:hAnsi="宋体" w:cs="宋体"/>
          <w:color w:val="333333"/>
          <w:spacing w:val="5"/>
          <w:sz w:val="44"/>
          <w:szCs w:val="44"/>
          <w:shd w:val="clear" w:color="auto" w:fill="FFFFFF"/>
        </w:rPr>
        <w:t>年新疆哈密市伊州区公安局面向河南公开招聘辅警简章</w:t>
      </w:r>
    </w:p>
    <w:p>
      <w:pPr>
        <w:jc w:val="center"/>
        <w:rPr>
          <w:rFonts w:hint="eastAsia" w:ascii="Microsoft YaHei UI" w:hAnsi="Microsoft YaHei UI" w:eastAsia="Microsoft YaHei UI" w:cs="Microsoft YaHei UI"/>
          <w:color w:val="333333"/>
          <w:spacing w:val="5"/>
          <w:sz w:val="32"/>
          <w:szCs w:val="32"/>
        </w:rPr>
      </w:pPr>
      <w:r>
        <w:rPr>
          <w:rFonts w:ascii="仿宋" w:hAnsi="仿宋" w:eastAsia="仿宋" w:cs="仿宋"/>
          <w:color w:val="333333"/>
          <w:spacing w:val="5"/>
          <w:sz w:val="32"/>
          <w:szCs w:val="32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420"/>
        <w:jc w:val="both"/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</w:pPr>
      <w:r>
        <w:rPr>
          <w:rFonts w:hint="eastAsia" w:ascii="仿宋_GB2312" w:hAnsi="Microsoft YaHei UI" w:eastAsia="仿宋_GB2312" w:cs="仿宋_GB2312"/>
          <w:color w:val="000000"/>
          <w:spacing w:val="5"/>
          <w:sz w:val="28"/>
          <w:szCs w:val="28"/>
          <w:shd w:val="clear" w:color="auto" w:fill="FFFFFF"/>
        </w:rPr>
        <w:t>哈密市伊州区位于新疆的最东端，是新疆的东大门。全区总人口48.9万人，城镇化率达到70.23%，居住着汉族、维吾尔族、哈萨克族、回族、蒙族等36个民族，其中少数民族人口占28.67%。伊州区山川秀丽、资源丰富、历史悠久、文化多元、区位交通优势明显，是新疆重要交通枢纽。全区社会稳定，各民族安居乐业，享有“丝路重镇、甜蜜瓜乡”之美称。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420"/>
        <w:jc w:val="both"/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</w:pP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经哈密市伊州区委、区政府研究决定，现面向河南公开招聘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7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00名辅警，具体招聘情况如下：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420"/>
        <w:jc w:val="both"/>
        <w:rPr>
          <w:rFonts w:hint="eastAsia" w:ascii="Microsoft YaHei UI" w:hAnsi="Microsoft YaHei UI" w:eastAsia="Microsoft YaHei UI" w:cs="Microsoft YaHei UI"/>
          <w:color w:val="333333"/>
          <w:spacing w:val="5"/>
          <w:sz w:val="28"/>
          <w:szCs w:val="28"/>
        </w:rPr>
      </w:pPr>
      <w:r>
        <w:rPr>
          <w:rStyle w:val="6"/>
          <w:rFonts w:ascii="黑体" w:hAnsi="宋体" w:eastAsia="黑体" w:cs="黑体"/>
          <w:color w:val="333333"/>
          <w:spacing w:val="5"/>
          <w:sz w:val="28"/>
          <w:szCs w:val="28"/>
          <w:shd w:val="clear" w:color="auto" w:fill="FFFFFF"/>
        </w:rPr>
        <w:t>一</w:t>
      </w:r>
      <w:r>
        <w:rPr>
          <w:rStyle w:val="6"/>
          <w:rFonts w:hint="eastAsia" w:ascii="黑体" w:hAnsi="宋体" w:eastAsia="黑体" w:cs="黑体"/>
          <w:color w:val="333333"/>
          <w:spacing w:val="5"/>
          <w:sz w:val="28"/>
          <w:szCs w:val="28"/>
          <w:shd w:val="clear" w:color="auto" w:fill="FFFFFF"/>
        </w:rPr>
        <w:t>、</w:t>
      </w:r>
      <w:r>
        <w:rPr>
          <w:rStyle w:val="6"/>
          <w:rFonts w:ascii="黑体" w:hAnsi="宋体" w:eastAsia="黑体" w:cs="黑体"/>
          <w:color w:val="333333"/>
          <w:spacing w:val="5"/>
          <w:sz w:val="28"/>
          <w:szCs w:val="28"/>
          <w:shd w:val="clear" w:color="auto" w:fill="FFFFFF"/>
        </w:rPr>
        <w:t>招聘条件           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420"/>
        <w:jc w:val="both"/>
        <w:rPr>
          <w:rFonts w:hint="eastAsia" w:ascii="Microsoft YaHei UI" w:hAnsi="Microsoft YaHei UI" w:eastAsia="仿宋_GB2312" w:cs="Microsoft YaHei UI"/>
          <w:color w:val="333333"/>
          <w:spacing w:val="5"/>
          <w:sz w:val="28"/>
          <w:szCs w:val="28"/>
        </w:rPr>
      </w:pP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1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.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具有中华人民共和国国籍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；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420"/>
        <w:jc w:val="both"/>
        <w:rPr>
          <w:rFonts w:hint="eastAsia" w:ascii="Microsoft YaHei UI" w:hAnsi="Microsoft YaHei UI" w:eastAsia="仿宋_GB2312" w:cs="Microsoft YaHei UI"/>
          <w:color w:val="333333"/>
          <w:spacing w:val="5"/>
          <w:sz w:val="28"/>
          <w:szCs w:val="28"/>
        </w:rPr>
      </w:pP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2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.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拥护中华人民共和国宪法，维护祖国统一，反对民族分裂和非法宗教活动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；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420"/>
        <w:jc w:val="both"/>
        <w:rPr>
          <w:rFonts w:hint="eastAsia" w:ascii="Microsoft YaHei UI" w:hAnsi="Microsoft YaHei UI" w:eastAsia="仿宋_GB2312" w:cs="Microsoft YaHei UI"/>
          <w:color w:val="333333"/>
          <w:spacing w:val="5"/>
          <w:sz w:val="28"/>
          <w:szCs w:val="28"/>
        </w:rPr>
      </w:pP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3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.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男性，民族不限，户籍不限，身高168cm及以上，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初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中及以上学历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均可报名；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420"/>
        <w:jc w:val="both"/>
        <w:rPr>
          <w:rFonts w:hint="eastAsia" w:ascii="Microsoft YaHei UI" w:hAnsi="Microsoft YaHei UI" w:eastAsia="仿宋_GB2312" w:cs="Microsoft YaHei UI"/>
          <w:color w:val="333333"/>
          <w:spacing w:val="5"/>
          <w:sz w:val="28"/>
          <w:szCs w:val="28"/>
        </w:rPr>
      </w:pP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4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.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年满18周岁及以上，35周岁及以下（即198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月1日至200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月1日期间出生），均以身份证为准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；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420"/>
        <w:jc w:val="both"/>
        <w:rPr>
          <w:rFonts w:hint="eastAsia" w:ascii="Microsoft YaHei UI" w:hAnsi="Microsoft YaHei UI" w:eastAsia="仿宋_GB2312" w:cs="Microsoft YaHei UI"/>
          <w:color w:val="333333"/>
          <w:spacing w:val="5"/>
          <w:sz w:val="28"/>
          <w:szCs w:val="28"/>
        </w:rPr>
      </w:pP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5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.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具有正常履行报考岗位职责的身体条件，自愿从事警务辅助工作，热爱公安事业，服从组织安排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；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420"/>
        <w:jc w:val="both"/>
        <w:rPr>
          <w:rFonts w:hint="eastAsia" w:ascii="Microsoft YaHei UI" w:hAnsi="Microsoft YaHei UI" w:eastAsia="Microsoft YaHei UI" w:cs="Microsoft YaHei UI"/>
          <w:color w:val="333333"/>
          <w:spacing w:val="5"/>
          <w:sz w:val="28"/>
          <w:szCs w:val="28"/>
        </w:rPr>
      </w:pP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6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.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符合公安机关录用人民警察政审有关规定。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420"/>
        <w:jc w:val="both"/>
        <w:rPr>
          <w:rFonts w:hint="eastAsia" w:ascii="Microsoft YaHei UI" w:hAnsi="Microsoft YaHei UI" w:eastAsia="Microsoft YaHei UI" w:cs="Microsoft YaHei UI"/>
          <w:color w:val="333333"/>
          <w:spacing w:val="5"/>
          <w:sz w:val="28"/>
          <w:szCs w:val="28"/>
        </w:rPr>
      </w:pPr>
      <w:r>
        <w:rPr>
          <w:rStyle w:val="6"/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下列人员不在此次公开招聘范围：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420"/>
        <w:jc w:val="both"/>
        <w:rPr>
          <w:rFonts w:hint="eastAsia" w:ascii="Microsoft YaHei UI" w:hAnsi="Microsoft YaHei UI" w:eastAsia="Microsoft YaHei UI" w:cs="Microsoft YaHei UI"/>
          <w:color w:val="333333"/>
          <w:spacing w:val="5"/>
          <w:sz w:val="28"/>
          <w:szCs w:val="28"/>
        </w:rPr>
      </w:pP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1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.受过刑事处罚、治安处罚及尚未解除人员；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420"/>
        <w:jc w:val="both"/>
        <w:rPr>
          <w:rFonts w:hint="eastAsia" w:ascii="Microsoft YaHei UI" w:hAnsi="Microsoft YaHei UI" w:eastAsia="Microsoft YaHei UI" w:cs="Microsoft YaHei UI"/>
          <w:color w:val="333333"/>
          <w:spacing w:val="5"/>
          <w:sz w:val="28"/>
          <w:szCs w:val="28"/>
        </w:rPr>
      </w:pP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2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.立案审查尚未作出结论人员；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420"/>
        <w:jc w:val="both"/>
        <w:rPr>
          <w:rFonts w:hint="eastAsia" w:ascii="Microsoft YaHei UI" w:hAnsi="Microsoft YaHei UI" w:eastAsia="Microsoft YaHei UI" w:cs="Microsoft YaHei UI"/>
          <w:color w:val="333333"/>
          <w:spacing w:val="5"/>
          <w:sz w:val="28"/>
          <w:szCs w:val="28"/>
        </w:rPr>
      </w:pP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3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.机关、事业单位正式在编人员；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420"/>
        <w:jc w:val="both"/>
        <w:rPr>
          <w:rFonts w:hint="eastAsia" w:ascii="Microsoft YaHei UI" w:hAnsi="Microsoft YaHei UI" w:eastAsia="Microsoft YaHei UI" w:cs="Microsoft YaHei UI"/>
          <w:color w:val="333333"/>
          <w:spacing w:val="5"/>
          <w:sz w:val="28"/>
          <w:szCs w:val="28"/>
        </w:rPr>
      </w:pP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4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.参加机关事业单位招录（聘）已进入公示和正在进行体检、考察考生；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420"/>
        <w:jc w:val="both"/>
        <w:rPr>
          <w:rFonts w:hint="eastAsia" w:ascii="Microsoft YaHei UI" w:hAnsi="Microsoft YaHei UI" w:eastAsia="Microsoft YaHei UI" w:cs="Microsoft YaHei UI"/>
          <w:color w:val="333333"/>
          <w:spacing w:val="5"/>
          <w:sz w:val="28"/>
          <w:szCs w:val="28"/>
        </w:rPr>
      </w:pP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5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.约定服务期未满人员。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AfMlnTSAAAAAwEAAA8AAAAAAAAAAQAgAAAAIgAAAGRy&#10;cy9kb3ducmV2LnhtbFBLAQIUABQAAAAIAIdO4kAokkCTmQEAABwDAAAOAAAAAAAAAAEAIAAAACEB&#10;AABkcnMvZTJvRG9jLnhtbFBLBQYAAAAABgAGAFkBAAAs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420"/>
        <w:jc w:val="both"/>
        <w:rPr>
          <w:rFonts w:hint="eastAsia" w:ascii="Microsoft YaHei UI" w:hAnsi="Microsoft YaHei UI" w:eastAsia="Microsoft YaHei UI" w:cs="Microsoft YaHei UI"/>
          <w:color w:val="333333"/>
          <w:spacing w:val="5"/>
          <w:sz w:val="28"/>
          <w:szCs w:val="28"/>
        </w:rPr>
      </w:pPr>
      <w:r>
        <w:rPr>
          <w:rStyle w:val="6"/>
          <w:rFonts w:hint="eastAsia" w:ascii="黑体" w:hAnsi="宋体" w:eastAsia="黑体" w:cs="黑体"/>
          <w:color w:val="333333"/>
          <w:spacing w:val="5"/>
          <w:sz w:val="28"/>
          <w:szCs w:val="28"/>
          <w:shd w:val="clear" w:color="auto" w:fill="FFFFFF"/>
        </w:rPr>
        <w:t>二、招聘程序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="0" w:beforeLines="0" w:beforeAutospacing="0" w:after="0" w:afterLines="0" w:afterAutospacing="0" w:line="368" w:lineRule="atLeast"/>
        <w:ind w:leftChars="200" w:right="0" w:rightChars="0"/>
        <w:jc w:val="both"/>
        <w:rPr>
          <w:rStyle w:val="6"/>
          <w:rFonts w:hint="eastAsia" w:ascii="楷体_GB2312" w:hAnsi="Microsoft YaHei UI" w:eastAsia="楷体_GB2312" w:cs="楷体_GB2312"/>
          <w:color w:val="333333"/>
          <w:spacing w:val="5"/>
          <w:sz w:val="28"/>
          <w:szCs w:val="28"/>
          <w:shd w:val="clear" w:color="auto" w:fill="FFFFFF"/>
        </w:rPr>
      </w:pPr>
      <w:r>
        <w:rPr>
          <w:rStyle w:val="6"/>
          <w:rFonts w:hint="eastAsia" w:ascii="楷体_GB2312" w:hAnsi="Microsoft YaHei UI" w:eastAsia="楷体_GB2312" w:cs="楷体_GB2312"/>
          <w:color w:val="333333"/>
          <w:spacing w:val="5"/>
          <w:sz w:val="28"/>
          <w:szCs w:val="28"/>
          <w:shd w:val="clear" w:color="auto" w:fill="FFFFFF"/>
          <w:lang w:eastAsia="zh-CN"/>
        </w:rPr>
        <w:t>（</w:t>
      </w:r>
      <w:r>
        <w:rPr>
          <w:rStyle w:val="6"/>
          <w:rFonts w:hint="eastAsia" w:ascii="楷体_GB2312" w:hAnsi="Microsoft YaHei UI" w:eastAsia="楷体_GB2312" w:cs="楷体_GB2312"/>
          <w:color w:val="333333"/>
          <w:spacing w:val="5"/>
          <w:sz w:val="28"/>
          <w:szCs w:val="28"/>
          <w:shd w:val="clear" w:color="auto" w:fill="FFFFFF"/>
          <w:lang w:val="en-US" w:eastAsia="zh-CN"/>
        </w:rPr>
        <w:t>一）</w:t>
      </w:r>
      <w:r>
        <w:rPr>
          <w:rStyle w:val="6"/>
          <w:rFonts w:hint="eastAsia" w:ascii="楷体_GB2312" w:hAnsi="Microsoft YaHei UI" w:eastAsia="楷体_GB2312" w:cs="楷体_GB2312"/>
          <w:color w:val="333333"/>
          <w:spacing w:val="5"/>
          <w:sz w:val="28"/>
          <w:szCs w:val="28"/>
          <w:shd w:val="clear" w:color="auto" w:fill="FFFFFF"/>
        </w:rPr>
        <w:t>报名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582" w:firstLineChars="200"/>
        <w:jc w:val="both"/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</w:pPr>
      <w:r>
        <w:rPr>
          <w:rStyle w:val="6"/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1</w:t>
      </w:r>
      <w:r>
        <w:rPr>
          <w:rStyle w:val="6"/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.</w:t>
      </w:r>
      <w:r>
        <w:rPr>
          <w:rStyle w:val="6"/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报名时间：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201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1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日-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日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；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582" w:firstLineChars="200"/>
        <w:jc w:val="both"/>
        <w:rPr>
          <w:rFonts w:hint="eastAsia" w:ascii="仿宋_GB2312" w:hAnsi="Microsoft YaHei UI" w:eastAsia="仿宋_GB2312" w:cs="仿宋_GB2312"/>
          <w:b/>
          <w:bCs/>
          <w:color w:val="333333"/>
          <w:spacing w:val="5"/>
          <w:sz w:val="28"/>
          <w:szCs w:val="28"/>
          <w:shd w:val="clear" w:color="auto" w:fill="FFFFFF"/>
        </w:rPr>
      </w:pPr>
      <w:r>
        <w:rPr>
          <w:rFonts w:hint="eastAsia" w:ascii="仿宋_GB2312" w:hAnsi="Microsoft YaHei UI" w:eastAsia="仿宋_GB2312" w:cs="仿宋_GB2312"/>
          <w:b/>
          <w:bCs/>
          <w:color w:val="333333"/>
          <w:spacing w:val="5"/>
          <w:sz w:val="28"/>
          <w:szCs w:val="28"/>
          <w:shd w:val="clear" w:color="auto" w:fill="FFFFFF"/>
        </w:rPr>
        <w:t>2.</w:t>
      </w:r>
      <w:r>
        <w:rPr>
          <w:rFonts w:hint="eastAsia" w:ascii="仿宋_GB2312" w:hAnsi="仿宋" w:eastAsia="仿宋_GB2312" w:cs="仿宋"/>
          <w:b/>
          <w:kern w:val="2"/>
          <w:sz w:val="28"/>
          <w:szCs w:val="28"/>
        </w:rPr>
        <w:t>报名地址</w:t>
      </w:r>
      <w:r>
        <w:rPr>
          <w:rStyle w:val="6"/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：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各地市公共就业服务中心（职业介绍服务中心）；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582" w:firstLineChars="200"/>
        <w:jc w:val="both"/>
        <w:rPr>
          <w:rFonts w:hint="eastAsia" w:ascii="Microsoft YaHei UI" w:hAnsi="Microsoft YaHei UI" w:eastAsia="Microsoft YaHei UI" w:cs="Microsoft YaHei UI"/>
          <w:color w:val="333333"/>
          <w:spacing w:val="5"/>
          <w:sz w:val="28"/>
          <w:szCs w:val="28"/>
        </w:rPr>
      </w:pPr>
      <w:r>
        <w:rPr>
          <w:rStyle w:val="6"/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  <w:lang w:val="en-US" w:eastAsia="zh-CN"/>
        </w:rPr>
        <w:t>3</w:t>
      </w:r>
      <w:r>
        <w:rPr>
          <w:rStyle w:val="6"/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.</w:t>
      </w:r>
      <w:r>
        <w:rPr>
          <w:rStyle w:val="6"/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报名时所需材料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582" w:firstLineChars="200"/>
        <w:jc w:val="both"/>
        <w:rPr>
          <w:rFonts w:hint="eastAsia" w:ascii="Microsoft YaHei UI" w:hAnsi="Microsoft YaHei UI" w:eastAsia="Microsoft YaHei UI" w:cs="Microsoft YaHei UI"/>
          <w:color w:val="333333"/>
          <w:spacing w:val="5"/>
          <w:sz w:val="28"/>
          <w:szCs w:val="28"/>
        </w:rPr>
      </w:pPr>
      <w:r>
        <w:rPr>
          <w:rStyle w:val="6"/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·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报名表、政审表各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一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份；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582" w:firstLineChars="200"/>
        <w:jc w:val="both"/>
        <w:rPr>
          <w:rFonts w:hint="eastAsia" w:ascii="Microsoft YaHei UI" w:hAnsi="Microsoft YaHei UI" w:eastAsia="Microsoft YaHei UI" w:cs="Microsoft YaHei UI"/>
          <w:color w:val="333333"/>
          <w:spacing w:val="5"/>
          <w:sz w:val="28"/>
          <w:szCs w:val="28"/>
        </w:rPr>
      </w:pPr>
      <w:r>
        <w:rPr>
          <w:rStyle w:val="6"/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·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毕业证、户口本（首页和本人页）、身份证、退伍证（退伍军人）原件及复印件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各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一份；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582" w:firstLineChars="200"/>
        <w:jc w:val="both"/>
        <w:rPr>
          <w:rFonts w:hint="eastAsia" w:ascii="Microsoft YaHei UI" w:hAnsi="Microsoft YaHei UI" w:eastAsia="Microsoft YaHei UI" w:cs="Microsoft YaHei UI"/>
          <w:color w:val="333333"/>
          <w:spacing w:val="5"/>
          <w:sz w:val="28"/>
          <w:szCs w:val="28"/>
        </w:rPr>
      </w:pPr>
      <w:r>
        <w:rPr>
          <w:rStyle w:val="6"/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·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大专及以上学历需提供学信网学历证明；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582" w:firstLineChars="200"/>
        <w:jc w:val="both"/>
        <w:rPr>
          <w:rFonts w:hint="eastAsia" w:ascii="Microsoft YaHei UI" w:hAnsi="Microsoft YaHei UI" w:eastAsia="仿宋_GB2312" w:cs="Microsoft YaHei UI"/>
          <w:color w:val="333333"/>
          <w:spacing w:val="5"/>
          <w:sz w:val="28"/>
          <w:szCs w:val="28"/>
        </w:rPr>
      </w:pPr>
      <w:r>
        <w:rPr>
          <w:rStyle w:val="6"/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·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近期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一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寸免冠蓝底照片3张（报名表、政审表、体检表）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；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582" w:firstLineChars="200"/>
        <w:jc w:val="both"/>
        <w:rPr>
          <w:rFonts w:hint="eastAsia" w:ascii="Microsoft YaHei UI" w:hAnsi="Microsoft YaHei UI" w:eastAsia="Microsoft YaHei UI" w:cs="Microsoft YaHei UI"/>
          <w:color w:val="333333"/>
          <w:spacing w:val="5"/>
          <w:sz w:val="28"/>
          <w:szCs w:val="28"/>
        </w:rPr>
      </w:pPr>
      <w:r>
        <w:rPr>
          <w:rStyle w:val="6"/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·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报考人员须确认报名信息真实有效，编造虚假信息者取消报名资格。</w:t>
      </w:r>
    </w:p>
    <w:p>
      <w:pPr>
        <w:pStyle w:val="4"/>
        <w:widowControl/>
        <w:shd w:val="clear" w:color="auto" w:fill="FFFFFF"/>
        <w:tabs>
          <w:tab w:val="left" w:pos="893"/>
        </w:tabs>
        <w:spacing w:before="0" w:beforeLines="0" w:beforeAutospacing="0" w:after="0" w:afterLines="0" w:afterAutospacing="0" w:line="368" w:lineRule="atLeast"/>
        <w:ind w:left="420"/>
        <w:jc w:val="both"/>
        <w:rPr>
          <w:rStyle w:val="6"/>
          <w:rFonts w:ascii="楷体_GB2312" w:hAnsi="Microsoft YaHei UI" w:eastAsia="楷体_GB2312" w:cs="楷体_GB2312"/>
          <w:color w:val="333333"/>
          <w:spacing w:val="5"/>
          <w:sz w:val="28"/>
          <w:szCs w:val="28"/>
          <w:shd w:val="clear" w:color="auto" w:fill="FFFFFF"/>
        </w:rPr>
      </w:pPr>
      <w:r>
        <w:rPr>
          <w:rStyle w:val="6"/>
          <w:rFonts w:hint="eastAsia" w:ascii="楷体_GB2312" w:hAnsi="Microsoft YaHei UI" w:eastAsia="楷体_GB2312" w:cs="楷体_GB2312"/>
          <w:color w:val="333333"/>
          <w:spacing w:val="5"/>
          <w:sz w:val="28"/>
          <w:szCs w:val="28"/>
          <w:shd w:val="clear" w:color="auto" w:fill="FFFFFF"/>
          <w:lang w:eastAsia="zh-CN"/>
        </w:rPr>
        <w:t>（</w:t>
      </w:r>
      <w:r>
        <w:rPr>
          <w:rStyle w:val="6"/>
          <w:rFonts w:hint="eastAsia" w:ascii="楷体_GB2312" w:hAnsi="Microsoft YaHei UI" w:eastAsia="楷体_GB2312" w:cs="楷体_GB2312"/>
          <w:color w:val="333333"/>
          <w:spacing w:val="5"/>
          <w:sz w:val="28"/>
          <w:szCs w:val="28"/>
          <w:shd w:val="clear" w:color="auto" w:fill="FFFFFF"/>
          <w:lang w:val="en-US" w:eastAsia="zh-CN"/>
        </w:rPr>
        <w:t>二）</w:t>
      </w:r>
      <w:r>
        <w:rPr>
          <w:rStyle w:val="6"/>
          <w:rFonts w:ascii="楷体_GB2312" w:hAnsi="Microsoft YaHei UI" w:eastAsia="楷体_GB2312" w:cs="楷体_GB2312"/>
          <w:color w:val="333333"/>
          <w:spacing w:val="5"/>
          <w:sz w:val="28"/>
          <w:szCs w:val="28"/>
          <w:shd w:val="clear" w:color="auto" w:fill="FFFFFF"/>
        </w:rPr>
        <w:t>政治审查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420"/>
        <w:jc w:val="both"/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</w:pP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1.政审时间：201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月1日至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日；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420"/>
        <w:jc w:val="both"/>
        <w:rPr>
          <w:rFonts w:hint="eastAsia" w:ascii="Microsoft YaHei UI" w:hAnsi="Microsoft YaHei UI" w:eastAsia="仿宋_GB2312" w:cs="Microsoft YaHei UI"/>
          <w:color w:val="333333"/>
          <w:spacing w:val="5"/>
          <w:sz w:val="28"/>
          <w:szCs w:val="28"/>
        </w:rPr>
      </w:pP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2.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报名人员填写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完整</w:t>
      </w:r>
      <w:r>
        <w:rPr>
          <w:rStyle w:val="6"/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《</w:t>
      </w:r>
      <w:r>
        <w:rPr>
          <w:rStyle w:val="6"/>
          <w:rFonts w:ascii="仿宋_GB2312" w:hAnsi="Microsoft YaHei UI" w:eastAsia="仿宋_GB2312" w:cs="仿宋_GB2312"/>
          <w:b w:val="0"/>
          <w:bCs/>
          <w:color w:val="333333"/>
          <w:spacing w:val="5"/>
          <w:sz w:val="28"/>
          <w:szCs w:val="28"/>
          <w:shd w:val="clear" w:color="auto" w:fill="FFFFFF"/>
        </w:rPr>
        <w:t>哈密市伊州区公开招聘辅警</w:t>
      </w:r>
      <w:r>
        <w:rPr>
          <w:rStyle w:val="6"/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政审表》</w:t>
      </w:r>
      <w:r>
        <w:rPr>
          <w:rStyle w:val="6"/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，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到其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户籍所在地公安机关进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行政审，政审通过后政审表交回报名点。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420"/>
        <w:jc w:val="both"/>
        <w:rPr>
          <w:rStyle w:val="6"/>
          <w:rFonts w:ascii="楷体_GB2312" w:hAnsi="Microsoft YaHei UI" w:eastAsia="楷体_GB2312" w:cs="楷体_GB2312"/>
          <w:color w:val="333333"/>
          <w:spacing w:val="5"/>
          <w:sz w:val="28"/>
          <w:szCs w:val="28"/>
          <w:shd w:val="clear" w:color="auto" w:fill="FFFFFF"/>
        </w:rPr>
      </w:pPr>
      <w:r>
        <w:rPr>
          <w:rStyle w:val="6"/>
          <w:rFonts w:hint="eastAsia" w:ascii="楷体_GB2312" w:hAnsi="Microsoft YaHei UI" w:eastAsia="楷体_GB2312" w:cs="楷体_GB2312"/>
          <w:color w:val="333333"/>
          <w:spacing w:val="5"/>
          <w:sz w:val="28"/>
          <w:szCs w:val="28"/>
          <w:shd w:val="clear" w:color="auto" w:fill="FFFFFF"/>
          <w:lang w:eastAsia="zh-CN"/>
        </w:rPr>
        <w:t>（</w:t>
      </w:r>
      <w:r>
        <w:rPr>
          <w:rStyle w:val="6"/>
          <w:rFonts w:hint="eastAsia" w:ascii="楷体_GB2312" w:hAnsi="Microsoft YaHei UI" w:eastAsia="楷体_GB2312" w:cs="楷体_GB2312"/>
          <w:color w:val="333333"/>
          <w:spacing w:val="5"/>
          <w:sz w:val="28"/>
          <w:szCs w:val="28"/>
          <w:shd w:val="clear" w:color="auto" w:fill="FFFFFF"/>
          <w:lang w:val="en-US" w:eastAsia="zh-CN"/>
        </w:rPr>
        <w:t>三）</w:t>
      </w:r>
      <w:r>
        <w:rPr>
          <w:rStyle w:val="6"/>
          <w:rFonts w:ascii="楷体_GB2312" w:hAnsi="Microsoft YaHei UI" w:eastAsia="楷体_GB2312" w:cs="楷体_GB2312"/>
          <w:color w:val="333333"/>
          <w:spacing w:val="5"/>
          <w:sz w:val="28"/>
          <w:szCs w:val="28"/>
          <w:shd w:val="clear" w:color="auto" w:fill="FFFFFF"/>
        </w:rPr>
        <w:t>体检</w:t>
      </w:r>
    </w:p>
    <w:p>
      <w:pPr>
        <w:ind w:firstLine="482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spacing w:val="-20"/>
          <w:sz w:val="28"/>
          <w:szCs w:val="28"/>
        </w:rPr>
        <w:t>体检标准：</w:t>
      </w:r>
      <w:r>
        <w:rPr>
          <w:rFonts w:hint="eastAsia" w:ascii="仿宋_GB2312" w:hAnsi="仿宋" w:eastAsia="仿宋_GB2312" w:cs="仿宋"/>
          <w:spacing w:val="-20"/>
          <w:kern w:val="0"/>
          <w:sz w:val="28"/>
          <w:szCs w:val="28"/>
        </w:rPr>
        <w:t>参</w:t>
      </w:r>
      <w:r>
        <w:rPr>
          <w:rFonts w:hint="eastAsia" w:ascii="仿宋_GB2312" w:hAnsi="仿宋" w:eastAsia="仿宋_GB2312" w:cs="仿宋"/>
          <w:sz w:val="28"/>
          <w:szCs w:val="28"/>
        </w:rPr>
        <w:t>照《公务员录用体检通用标准（试行）》和《公务员录用体检特殊标准（试行）》执行。</w:t>
      </w:r>
    </w:p>
    <w:p>
      <w:pPr>
        <w:ind w:firstLine="551" w:firstLineChars="196"/>
        <w:rPr>
          <w:rFonts w:hint="eastAsia"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8"/>
          <w:szCs w:val="28"/>
        </w:rPr>
        <w:t>体检项目</w:t>
      </w:r>
      <w:r>
        <w:rPr>
          <w:rFonts w:hint="eastAsia" w:ascii="仿宋_GB2312" w:hAnsi="仿宋" w:eastAsia="仿宋_GB2312" w:cs="仿宋"/>
          <w:sz w:val="28"/>
          <w:szCs w:val="28"/>
        </w:rPr>
        <w:t>：心电图、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fldChar w:fldCharType="begin"/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instrText xml:space="preserve"> HYPERLINK "http://baike.baidu.com/item/%E7%BB%93%E6%A0%B8%E7%97%85" \t "_blank" </w:instrTex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fldChar w:fldCharType="separate"/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结核病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fldChar w:fldCharType="end"/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、乙肝五项、性病、艾滋病、血常规、血压、视力、听力。</w:t>
      </w:r>
    </w:p>
    <w:p>
      <w:pPr>
        <w:ind w:firstLine="548" w:firstLineChars="196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另：驼背、鸡胸、影响面容或功能的各部位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fldChar w:fldCharType="begin"/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instrText xml:space="preserve"> HYPERLINK "http://baike.baidu.com/view/171604.htm" \t "_blank" </w:instrTex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fldChar w:fldCharType="separate"/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瘢痕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fldChar w:fldCharType="end"/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、身体任何部位纹身的不合格。</w:t>
      </w:r>
    </w:p>
    <w:p>
      <w:pPr>
        <w:widowControl/>
        <w:adjustRightInd w:val="0"/>
        <w:spacing w:line="560" w:lineRule="exact"/>
        <w:ind w:right="-88" w:rightChars="-42"/>
        <w:jc w:val="lef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8"/>
          <w:szCs w:val="28"/>
        </w:rPr>
        <w:t xml:space="preserve">    体检时间、地点、费用：</w:t>
      </w:r>
      <w:r>
        <w:rPr>
          <w:rFonts w:hint="eastAsia" w:ascii="仿宋_GB2312" w:hAnsi="仿宋" w:eastAsia="仿宋_GB2312" w:cs="仿宋"/>
          <w:sz w:val="28"/>
          <w:szCs w:val="28"/>
        </w:rPr>
        <w:t>报名符合条件的人员，由组织单位安排到县级及以上综合性医院进行体检，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28"/>
          <w:szCs w:val="28"/>
        </w:rPr>
        <w:t>日前体检完毕，不进行复检。体检发票抬头统一开“哈密市伊州区公安局”（单位信用代码11652201010615666J），费用由本人垫付，体检合格后由伊州区人民政府统一报销。体检合格的人员放弃招聘的不予报销。</w:t>
      </w:r>
    </w:p>
    <w:p>
      <w:pPr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体检医院对体检情况作出结论，加盖公章。</w:t>
      </w:r>
    </w:p>
    <w:p>
      <w:pPr>
        <w:ind w:firstLine="562" w:firstLineChars="200"/>
        <w:rPr>
          <w:rStyle w:val="6"/>
          <w:rFonts w:ascii="楷体_GB2312" w:hAnsi="Microsoft YaHei UI" w:eastAsia="楷体_GB2312" w:cs="楷体_GB2312"/>
          <w:color w:val="333333"/>
          <w:spacing w:val="5"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" w:eastAsia="仿宋_GB2312" w:cs="仿宋"/>
          <w:b/>
          <w:bCs/>
          <w:sz w:val="28"/>
          <w:szCs w:val="28"/>
          <w:lang w:val="en-US" w:eastAsia="zh-CN"/>
        </w:rPr>
        <w:t>四）</w:t>
      </w:r>
      <w:r>
        <w:rPr>
          <w:rStyle w:val="6"/>
          <w:rFonts w:ascii="楷体_GB2312" w:hAnsi="Microsoft YaHei UI" w:eastAsia="楷体_GB2312" w:cs="楷体_GB2312"/>
          <w:color w:val="333333"/>
          <w:spacing w:val="5"/>
          <w:sz w:val="28"/>
          <w:szCs w:val="28"/>
          <w:shd w:val="clear" w:color="auto" w:fill="FFFFFF"/>
        </w:rPr>
        <w:t>体能测试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368" w:firstLineChars="127"/>
        <w:jc w:val="both"/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</w:pP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体能测试评分标准依据《公安机关录用人民警察体能测评项目和标准》（暂行）执行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391" w:firstLineChars="139"/>
        <w:jc w:val="both"/>
        <w:rPr>
          <w:rFonts w:hint="eastAsia" w:ascii="仿宋_GB2312" w:hAnsi="仿宋" w:eastAsia="仿宋_GB2312" w:cs="仿宋"/>
          <w:sz w:val="28"/>
          <w:szCs w:val="28"/>
          <w:lang w:val="zh-CN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  <w:lang w:val="zh-CN"/>
        </w:rPr>
        <w:t>体能测试时间：</w:t>
      </w:r>
      <w:r>
        <w:rPr>
          <w:rFonts w:hint="eastAsia" w:ascii="仿宋_GB2312" w:hAnsi="仿宋" w:eastAsia="仿宋_GB2312" w:cs="仿宋"/>
          <w:sz w:val="28"/>
          <w:szCs w:val="28"/>
        </w:rPr>
        <w:t>报名即现场体能测试</w:t>
      </w:r>
      <w:r>
        <w:rPr>
          <w:rFonts w:hint="eastAsia" w:ascii="仿宋_GB2312" w:hAnsi="仿宋" w:eastAsia="仿宋_GB2312" w:cs="仿宋"/>
          <w:sz w:val="28"/>
          <w:szCs w:val="28"/>
          <w:lang w:val="zh-CN"/>
        </w:rPr>
        <w:t>。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391" w:firstLineChars="139"/>
        <w:jc w:val="both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  <w:lang w:val="zh-CN"/>
        </w:rPr>
        <w:t>体能测试地点：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各地市公共就业服务中心（职业介绍服务中心）。</w:t>
      </w:r>
    </w:p>
    <w:p>
      <w:pPr>
        <w:widowControl/>
        <w:snapToGrid w:val="0"/>
        <w:spacing w:line="570" w:lineRule="atLeast"/>
        <w:ind w:firstLine="391" w:firstLineChars="139"/>
        <w:jc w:val="lef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  <w:lang w:val="zh-CN"/>
        </w:rPr>
        <w:t>测试项目及标准：</w:t>
      </w:r>
    </w:p>
    <w:p>
      <w:pPr>
        <w:widowControl/>
        <w:snapToGrid w:val="0"/>
        <w:spacing w:line="570" w:lineRule="atLeast"/>
        <w:jc w:val="lef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8"/>
          <w:szCs w:val="28"/>
        </w:rPr>
        <w:t xml:space="preserve">    1.纵跳摸高：</w:t>
      </w:r>
      <w:r>
        <w:rPr>
          <w:rFonts w:hint="eastAsia" w:ascii="仿宋_GB2312" w:hAnsi="仿宋" w:eastAsia="仿宋_GB2312" w:cs="仿宋"/>
          <w:sz w:val="28"/>
          <w:szCs w:val="28"/>
        </w:rPr>
        <w:t>原地起跳，摸到悬挂高度为2.65米处即为合格，否则不合格，可补考两次。</w:t>
      </w:r>
    </w:p>
    <w:p>
      <w:pPr>
        <w:widowControl/>
        <w:snapToGrid w:val="0"/>
        <w:spacing w:line="570" w:lineRule="atLeast"/>
        <w:ind w:firstLine="600"/>
        <w:jc w:val="left"/>
        <w:rPr>
          <w:rFonts w:hint="eastAsia" w:ascii="仿宋_GB2312" w:hAnsi="仿宋" w:eastAsia="仿宋_GB2312" w:cs="仿宋"/>
          <w:b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8"/>
          <w:szCs w:val="28"/>
        </w:rPr>
        <w:t>2.4x10米往返跑。</w:t>
      </w:r>
    </w:p>
    <w:p>
      <w:pPr>
        <w:widowControl/>
        <w:snapToGrid w:val="0"/>
        <w:spacing w:line="570" w:lineRule="atLeast"/>
        <w:ind w:firstLine="600"/>
        <w:jc w:val="lef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按照成绩排名，择优录取。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420"/>
        <w:jc w:val="both"/>
        <w:rPr>
          <w:rFonts w:hint="eastAsia" w:ascii="Microsoft YaHei UI" w:hAnsi="Microsoft YaHei UI" w:eastAsia="Microsoft YaHei UI" w:cs="Microsoft YaHei UI"/>
          <w:color w:val="333333"/>
          <w:spacing w:val="5"/>
          <w:sz w:val="28"/>
          <w:szCs w:val="28"/>
        </w:rPr>
      </w:pPr>
      <w:r>
        <w:rPr>
          <w:rStyle w:val="6"/>
          <w:rFonts w:ascii="楷体_GB2312" w:hAnsi="Microsoft YaHei UI" w:eastAsia="楷体_GB2312" w:cs="楷体_GB2312"/>
          <w:color w:val="333333"/>
          <w:spacing w:val="5"/>
          <w:sz w:val="28"/>
          <w:szCs w:val="28"/>
          <w:shd w:val="clear" w:color="auto" w:fill="FFFFFF"/>
        </w:rPr>
        <w:t>（</w:t>
      </w:r>
      <w:r>
        <w:rPr>
          <w:rStyle w:val="6"/>
          <w:rFonts w:hint="eastAsia" w:ascii="楷体_GB2312" w:hAnsi="Microsoft YaHei UI" w:eastAsia="楷体_GB2312" w:cs="楷体_GB2312"/>
          <w:color w:val="333333"/>
          <w:spacing w:val="5"/>
          <w:sz w:val="28"/>
          <w:szCs w:val="28"/>
          <w:shd w:val="clear" w:color="auto" w:fill="FFFFFF"/>
          <w:lang w:val="en-US" w:eastAsia="zh-CN"/>
        </w:rPr>
        <w:t>五）</w:t>
      </w:r>
      <w:r>
        <w:rPr>
          <w:rStyle w:val="6"/>
          <w:rFonts w:ascii="楷体_GB2312" w:hAnsi="Microsoft YaHei UI" w:eastAsia="楷体_GB2312" w:cs="楷体_GB2312"/>
          <w:color w:val="333333"/>
          <w:spacing w:val="5"/>
          <w:sz w:val="28"/>
          <w:szCs w:val="28"/>
          <w:shd w:val="clear" w:color="auto" w:fill="FFFFFF"/>
        </w:rPr>
        <w:t>录用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420"/>
        <w:jc w:val="both"/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</w:pP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根据政治审查、体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检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、体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能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测试结果，综合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评定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确定录用人员。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420"/>
        <w:jc w:val="both"/>
        <w:rPr>
          <w:rFonts w:hint="eastAsia" w:ascii="Microsoft YaHei UI" w:hAnsi="Microsoft YaHei UI" w:eastAsia="Microsoft YaHei UI" w:cs="Microsoft YaHei UI"/>
          <w:color w:val="333333"/>
          <w:spacing w:val="5"/>
          <w:sz w:val="28"/>
          <w:szCs w:val="28"/>
        </w:rPr>
      </w:pPr>
      <w:r>
        <w:rPr>
          <w:rStyle w:val="6"/>
          <w:rFonts w:hint="eastAsia" w:ascii="黑体" w:hAnsi="宋体" w:eastAsia="黑体" w:cs="黑体"/>
          <w:color w:val="333333"/>
          <w:spacing w:val="5"/>
          <w:sz w:val="28"/>
          <w:szCs w:val="28"/>
          <w:shd w:val="clear" w:color="auto" w:fill="FFFFFF"/>
        </w:rPr>
        <w:t>三、相关待遇和管理方式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420"/>
        <w:jc w:val="both"/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</w:pP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用人单位与新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招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人员签订劳动合同，对于在合同期内违反合同规定的人员，按照合同规定予以解聘，合同每三年一签。聘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用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人员由区财政供养，交纳各类社会保险，退休按社保相关政策办理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="0" w:beforeLines="0" w:beforeAutospacing="0" w:after="0" w:afterLines="0" w:afterAutospacing="0" w:line="368" w:lineRule="atLeast"/>
        <w:ind w:firstLine="420"/>
        <w:jc w:val="both"/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</w:pP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月平均综合工资最低6100元（含年终采暖费金、精神文明奖金、综合治理奖金、绩效考核奖金），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具有中专以上学历的，按照相关政策执行；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580" w:firstLineChars="200"/>
        <w:jc w:val="both"/>
        <w:rPr>
          <w:rFonts w:ascii="仿宋_GB2312" w:hAnsi="Microsoft YaHei UI" w:eastAsia="仿宋_GB2312" w:cs="仿宋_GB2312"/>
          <w:color w:val="000000"/>
          <w:spacing w:val="5"/>
          <w:sz w:val="28"/>
          <w:szCs w:val="28"/>
          <w:shd w:val="clear" w:color="auto" w:fill="FFFFFF"/>
        </w:rPr>
      </w:pPr>
      <w:r>
        <w:rPr>
          <w:rFonts w:hint="eastAsia" w:ascii="仿宋_GB2312" w:hAnsi="Microsoft YaHei UI" w:eastAsia="仿宋_GB2312" w:cs="仿宋_GB2312"/>
          <w:color w:val="000000"/>
          <w:spacing w:val="5"/>
          <w:sz w:val="28"/>
          <w:szCs w:val="28"/>
          <w:shd w:val="clear" w:color="auto" w:fill="FFFFFF"/>
        </w:rPr>
        <w:t>注：</w:t>
      </w:r>
      <w:r>
        <w:rPr>
          <w:rFonts w:ascii="仿宋_GB2312" w:hAnsi="Microsoft YaHei UI" w:eastAsia="仿宋_GB2312" w:cs="仿宋_GB2312"/>
          <w:color w:val="000000"/>
          <w:spacing w:val="5"/>
          <w:sz w:val="28"/>
          <w:szCs w:val="28"/>
          <w:shd w:val="clear" w:color="auto" w:fill="FFFFFF"/>
        </w:rPr>
        <w:t>以中专学历为例，月工资财政应发5393元，扣除个人五险一金（养老、失业、医疗、职业年金、住房公积金）后，月实发工资4458元；另财政补贴五险一金存入个人账户1410元；年终一次性发放考核奖励、采暖费、精神文明奖、综合治理奖合计约5600元。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420"/>
        <w:jc w:val="both"/>
        <w:rPr>
          <w:rFonts w:hint="eastAsia" w:ascii="Microsoft YaHei UI" w:hAnsi="Microsoft YaHei UI" w:eastAsia="仿宋_GB2312" w:cs="Microsoft YaHei UI"/>
          <w:color w:val="333333"/>
          <w:spacing w:val="5"/>
          <w:sz w:val="28"/>
          <w:szCs w:val="28"/>
        </w:rPr>
      </w:pP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2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.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聘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用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人员由伊州区公安局统一安排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设备齐全的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集体宿舍免费住宿；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本人愿意单独居住的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，可申请公租房一套，居住期间房租按照城镇公租房租用价格计算，公租房住房面积为40平方米—60平方米，近几年房租为6元/平方米，公租房产生的所有费用由租住人自行承担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；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420"/>
        <w:jc w:val="both"/>
        <w:rPr>
          <w:rFonts w:hint="eastAsia" w:ascii="Microsoft YaHei UI" w:hAnsi="Microsoft YaHei UI" w:eastAsia="Microsoft YaHei UI" w:cs="Microsoft YaHei UI"/>
          <w:color w:val="333333"/>
          <w:spacing w:val="5"/>
          <w:sz w:val="28"/>
          <w:szCs w:val="28"/>
        </w:rPr>
      </w:pP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3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.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聘用人员由用人单位统一购买赔付额度为50万元意外伤害保险，进行保障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；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AHzJZ00gAAAAMBAAAPAAAAAAAAAAEAIAAAACIAAABk&#10;cnMvZG93bnJldi54bWxQSwECFAAUAAAACACHTuJAOUvKoJoBAAAcAwAADgAAAAAAAAABACAAAAAh&#10;AQAAZHJzL2Uyb0RvYy54bWxQSwUGAAAAAAYABgBZAQAALQ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420"/>
        <w:jc w:val="both"/>
        <w:rPr>
          <w:rFonts w:hint="eastAsia" w:ascii="Microsoft YaHei UI" w:hAnsi="Microsoft YaHei UI" w:eastAsia="仿宋_GB2312" w:cs="Microsoft YaHei UI"/>
          <w:color w:val="333333"/>
          <w:spacing w:val="5"/>
          <w:sz w:val="28"/>
          <w:szCs w:val="28"/>
        </w:rPr>
      </w:pP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4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.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警务站工作人员当班期间伙食由警务站按现有配送标准予以保障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；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420"/>
        <w:jc w:val="both"/>
        <w:rPr>
          <w:rFonts w:hint="eastAsia" w:ascii="Microsoft YaHei UI" w:hAnsi="Microsoft YaHei UI" w:eastAsia="仿宋_GB2312" w:cs="Microsoft YaHei UI"/>
          <w:color w:val="333333"/>
          <w:spacing w:val="5"/>
          <w:sz w:val="28"/>
          <w:szCs w:val="28"/>
        </w:rPr>
      </w:pP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5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.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聘用人员统一配发服装，每年进行补充更新保障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；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420"/>
        <w:jc w:val="both"/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</w:pP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6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.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聘用人员按照《伊州区公安局警务工作人员请销假管理规定》规定，享受事假、病假、婚假、生育假、护理假、丧假、年休假、探亲假等待遇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；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420"/>
        <w:jc w:val="both"/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</w:pP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7.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未尽事宜以签定的劳动合同为准。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420"/>
        <w:jc w:val="both"/>
        <w:rPr>
          <w:rFonts w:hint="eastAsia" w:ascii="Microsoft YaHei UI" w:hAnsi="Microsoft YaHei UI" w:eastAsia="Microsoft YaHei UI" w:cs="Microsoft YaHei UI"/>
          <w:color w:val="333333"/>
          <w:spacing w:val="5"/>
          <w:sz w:val="28"/>
          <w:szCs w:val="28"/>
        </w:rPr>
      </w:pPr>
      <w:r>
        <w:rPr>
          <w:rStyle w:val="6"/>
          <w:rFonts w:hint="eastAsia" w:ascii="黑体" w:hAnsi="宋体" w:eastAsia="黑体" w:cs="黑体"/>
          <w:color w:val="333333"/>
          <w:spacing w:val="5"/>
          <w:sz w:val="28"/>
          <w:szCs w:val="28"/>
          <w:shd w:val="clear" w:color="auto" w:fill="FFFFFF"/>
        </w:rPr>
        <w:t>四、监督及其他要求　　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420"/>
        <w:jc w:val="both"/>
        <w:rPr>
          <w:rFonts w:hint="eastAsia" w:ascii="Microsoft YaHei UI" w:hAnsi="Microsoft YaHei UI" w:eastAsia="Microsoft YaHei UI" w:cs="Microsoft YaHei UI"/>
          <w:color w:val="333333"/>
          <w:spacing w:val="5"/>
          <w:sz w:val="28"/>
          <w:szCs w:val="28"/>
        </w:rPr>
      </w:pP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1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.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招聘工作将面向社会公开进行，纪检、监察机关对招考工作全过程进行监督、检查，自觉接受纪检、监察部门以及社会各界和广大人民群众的监督，秉公办事，保证招聘工作公平、公正、公开。</w:t>
      </w:r>
      <w:r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  <w:t>   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420"/>
        <w:jc w:val="both"/>
        <w:rPr>
          <w:rFonts w:hint="eastAsia" w:ascii="Microsoft YaHei UI" w:hAnsi="Microsoft YaHei UI" w:eastAsia="Microsoft YaHei UI" w:cs="Microsoft YaHei UI"/>
          <w:color w:val="333333"/>
          <w:spacing w:val="5"/>
          <w:sz w:val="28"/>
          <w:szCs w:val="28"/>
        </w:rPr>
      </w:pP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2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.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参与招聘工作的相关人员，要严格执行规定的程序和原则，凡与考生之间有利害关系的，要实行回避。对违反规定的，视情节轻重，给予必要的党纪、政纪处分。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420"/>
        <w:jc w:val="both"/>
        <w:rPr>
          <w:rFonts w:hint="eastAsia" w:ascii="Microsoft YaHei UI" w:hAnsi="Microsoft YaHei UI" w:eastAsia="Microsoft YaHei UI" w:cs="Microsoft YaHei UI"/>
          <w:color w:val="333333"/>
          <w:spacing w:val="5"/>
          <w:sz w:val="28"/>
          <w:szCs w:val="28"/>
        </w:rPr>
      </w:pP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3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.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对违反规定及弄虚作假的报考人员，取消其考试资格；已被聘用的，取消其聘用资格。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3" name="矩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AHzJZ00gAAAAMBAAAPAAAAAAAAAAEAIAAAACIAAABk&#10;cnMvZG93bnJldi54bWxQSwECFAAUAAAACACHTuJANvyzsZoBAAAcAwAADgAAAAAAAAABACAAAAAh&#10;AQAAZHJzL2Uyb0RvYy54bWxQSwUGAAAAAAYABgBZAQAALQ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420"/>
        <w:jc w:val="both"/>
        <w:rPr>
          <w:rFonts w:hint="eastAsia" w:ascii="Microsoft YaHei UI" w:hAnsi="Microsoft YaHei UI" w:eastAsia="Microsoft YaHei UI" w:cs="Microsoft YaHei UI"/>
          <w:color w:val="333333"/>
          <w:spacing w:val="5"/>
          <w:sz w:val="28"/>
          <w:szCs w:val="28"/>
        </w:rPr>
      </w:pPr>
      <w:r>
        <w:rPr>
          <w:rStyle w:val="6"/>
          <w:rFonts w:hint="eastAsia" w:ascii="黑体" w:hAnsi="宋体" w:eastAsia="黑体" w:cs="黑体"/>
          <w:color w:val="333333"/>
          <w:spacing w:val="5"/>
          <w:sz w:val="28"/>
          <w:szCs w:val="28"/>
          <w:shd w:val="clear" w:color="auto" w:fill="FFFFFF"/>
        </w:rPr>
        <w:t>五、其他事项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420"/>
        <w:jc w:val="both"/>
        <w:rPr>
          <w:rFonts w:hint="eastAsia" w:ascii="Microsoft YaHei UI" w:hAnsi="Microsoft YaHei UI" w:eastAsia="Microsoft YaHei UI" w:cs="Microsoft YaHei UI"/>
          <w:color w:val="333333"/>
          <w:spacing w:val="5"/>
          <w:sz w:val="28"/>
          <w:szCs w:val="28"/>
        </w:rPr>
      </w:pP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本《简章》确定的时间、地点因特殊情况发生变化的，另行通知。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420"/>
        <w:jc w:val="both"/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</w:pP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本《简章》未尽事宜由哈密市伊州区招聘编外聘用人员领导小组负责解释。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jc w:val="both"/>
        <w:rPr>
          <w:rStyle w:val="6"/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420"/>
        <w:jc w:val="both"/>
        <w:rPr>
          <w:rStyle w:val="6"/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ind w:firstLine="420"/>
        <w:jc w:val="both"/>
        <w:rPr>
          <w:rStyle w:val="6"/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jc w:val="center"/>
        <w:rPr>
          <w:rFonts w:hint="eastAsia" w:ascii="Microsoft YaHei UI" w:hAnsi="Microsoft YaHei UI" w:eastAsia="仿宋_GB2312" w:cs="Microsoft YaHei UI"/>
          <w:color w:val="333333"/>
          <w:spacing w:val="5"/>
          <w:sz w:val="28"/>
          <w:szCs w:val="28"/>
        </w:rPr>
      </w:pP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 xml:space="preserve">                   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  <w:lang w:val="en-US" w:eastAsia="zh-CN"/>
        </w:rPr>
        <w:t xml:space="preserve">        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哈密市伊州区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公安局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jc w:val="center"/>
        <w:rPr>
          <w:rFonts w:hint="eastAsia" w:ascii="Microsoft YaHei UI" w:hAnsi="Microsoft YaHei UI" w:eastAsia="Microsoft YaHei UI" w:cs="Microsoft YaHei UI"/>
          <w:color w:val="333333"/>
          <w:spacing w:val="5"/>
          <w:sz w:val="28"/>
          <w:szCs w:val="28"/>
        </w:rPr>
      </w:pP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 xml:space="preserve">                    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  <w:lang w:val="en-US" w:eastAsia="zh-CN"/>
        </w:rPr>
        <w:t xml:space="preserve">        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201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t>月1日</w:t>
      </w:r>
    </w:p>
    <w:p>
      <w:pPr>
        <w:ind w:firstLine="660" w:firstLineChars="200"/>
        <w:rPr>
          <w:rFonts w:hint="eastAsia" w:ascii="仿宋_GB2312" w:hAnsi="Microsoft YaHei UI" w:eastAsia="仿宋_GB2312" w:cs="仿宋_GB2312"/>
          <w:color w:val="333333"/>
          <w:spacing w:val="5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jc w:val="center"/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jc w:val="center"/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jc w:val="center"/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jc w:val="center"/>
        <w:rPr>
          <w:rFonts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jc w:val="center"/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sectPr>
          <w:headerReference r:id="rId3" w:type="default"/>
          <w:footerReference r:id="rId4" w:type="default"/>
          <w:pgSz w:w="11906" w:h="16838"/>
          <w:pgMar w:top="2154" w:right="1701" w:bottom="1814" w:left="1701" w:header="851" w:footer="992" w:gutter="0"/>
          <w:cols w:space="720" w:num="1"/>
          <w:docGrid w:type="lines" w:linePitch="313" w:charSpace="0"/>
        </w:sectPr>
      </w:pPr>
    </w:p>
    <w:tbl>
      <w:tblPr>
        <w:tblStyle w:val="7"/>
        <w:tblW w:w="15160" w:type="dxa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52"/>
        <w:gridCol w:w="1022"/>
        <w:gridCol w:w="2905"/>
        <w:gridCol w:w="785"/>
        <w:gridCol w:w="800"/>
        <w:gridCol w:w="1141"/>
        <w:gridCol w:w="2149"/>
        <w:gridCol w:w="1245"/>
        <w:gridCol w:w="1067"/>
        <w:gridCol w:w="1171"/>
        <w:gridCol w:w="978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75" w:hRule="atLeast"/>
        </w:trPr>
        <w:tc>
          <w:tcPr>
            <w:tcW w:w="15160" w:type="dxa"/>
            <w:gridSpan w:val="12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附件2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4"/>
                <w:u w:val="none"/>
                <w:lang w:eastAsia="zh-CN"/>
              </w:rPr>
              <w:t xml:space="preserve">               **市（县、区）招聘哈密辅警人员信息表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75" w:hRule="atLeast"/>
        </w:trPr>
        <w:tc>
          <w:tcPr>
            <w:tcW w:w="10699" w:type="dxa"/>
            <w:gridSpan w:val="8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报名点：                    联系人及电话：       </w:t>
            </w:r>
          </w:p>
        </w:tc>
        <w:tc>
          <w:tcPr>
            <w:tcW w:w="1067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3394" w:type="dxa"/>
            <w:gridSpan w:val="3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201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>9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年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3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姓名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身份证号码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民族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学历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退役军人（是/否)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体检（是/否)通过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立定跳远成绩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4*10米  成绩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摸高  成绩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购票押金100元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</w:tbl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jc w:val="both"/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</w:p>
    <w:p>
      <w:pPr>
        <w:spacing w:line="560" w:lineRule="exact"/>
        <w:jc w:val="both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 w:val="0"/>
          <w:bCs/>
          <w:sz w:val="28"/>
          <w:szCs w:val="28"/>
          <w:lang w:val="en-US" w:eastAsia="zh-CN"/>
        </w:rPr>
        <w:t xml:space="preserve">附件3： </w:t>
      </w:r>
      <w:r>
        <w:rPr>
          <w:rFonts w:hint="eastAsia" w:ascii="方正小标宋简体" w:eastAsia="方正小标宋简体"/>
          <w:b/>
          <w:sz w:val="32"/>
          <w:szCs w:val="32"/>
        </w:rPr>
        <w:t>哈密市伊州区公开招聘辅警（编制外聘用人员）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政 审 表</w:t>
      </w:r>
    </w:p>
    <w:tbl>
      <w:tblPr>
        <w:tblStyle w:val="7"/>
        <w:tblW w:w="9581" w:type="dxa"/>
        <w:jc w:val="center"/>
        <w:tblInd w:w="-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1"/>
        <w:gridCol w:w="1571"/>
        <w:gridCol w:w="385"/>
        <w:gridCol w:w="606"/>
        <w:gridCol w:w="1116"/>
        <w:gridCol w:w="1793"/>
        <w:gridCol w:w="204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065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   名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性   别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841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2065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民   族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2065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文化程度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2065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7516" w:type="dxa"/>
            <w:gridSpan w:val="7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20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户籍所在地</w:t>
            </w:r>
          </w:p>
        </w:tc>
        <w:tc>
          <w:tcPr>
            <w:tcW w:w="7516" w:type="dxa"/>
            <w:gridSpan w:val="7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2065" w:type="dxa"/>
            <w:gridSpan w:val="2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家庭主要成员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2909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065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90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065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90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2065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90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065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90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065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90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户口所在地派出所意见</w:t>
            </w:r>
          </w:p>
        </w:tc>
        <w:tc>
          <w:tcPr>
            <w:tcW w:w="7517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负责人（签名）：      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单位（盖章）   </w:t>
            </w:r>
          </w:p>
          <w:p>
            <w:pPr>
              <w:spacing w:line="400" w:lineRule="exact"/>
              <w:ind w:firstLine="3920" w:firstLineChars="14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年 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月 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日</w:t>
            </w:r>
          </w:p>
        </w:tc>
      </w:tr>
    </w:tbl>
    <w:p>
      <w:pPr>
        <w:ind w:right="480"/>
        <w:rPr>
          <w:rFonts w:hint="eastAsia"/>
        </w:rPr>
      </w:pP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368" w:lineRule="atLeast"/>
        <w:jc w:val="center"/>
        <w:rPr>
          <w:rFonts w:hint="eastAsia" w:ascii="仿宋_GB2312" w:hAnsi="Microsoft YaHei UI" w:eastAsia="仿宋_GB2312" w:cs="仿宋_GB2312"/>
          <w:color w:val="333333"/>
          <w:spacing w:val="5"/>
          <w:sz w:val="28"/>
          <w:szCs w:val="28"/>
          <w:shd w:val="clear" w:color="auto" w:fill="FFFFFF"/>
        </w:rPr>
        <w:sectPr>
          <w:pgSz w:w="11906" w:h="16838"/>
          <w:pgMar w:top="1440" w:right="1803" w:bottom="1440" w:left="1803" w:header="851" w:footer="992" w:gutter="0"/>
          <w:cols w:space="720" w:num="1"/>
          <w:docGrid w:type="lines" w:linePitch="319" w:charSpace="0"/>
        </w:sectPr>
      </w:pPr>
    </w:p>
    <w:p>
      <w:pPr>
        <w:spacing w:line="560" w:lineRule="exact"/>
        <w:jc w:val="both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 w:val="0"/>
          <w:bCs/>
          <w:sz w:val="28"/>
          <w:szCs w:val="28"/>
          <w:lang w:val="en-US" w:eastAsia="zh-CN"/>
        </w:rPr>
        <w:t>附件4：</w:t>
      </w:r>
      <w:r>
        <w:rPr>
          <w:rFonts w:hint="eastAsia" w:ascii="方正小标宋简体" w:eastAsia="方正小标宋简体"/>
          <w:b/>
          <w:sz w:val="32"/>
          <w:szCs w:val="32"/>
        </w:rPr>
        <w:t>哈密市伊州区公开招聘辅警（编制外聘用人员）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报名表</w:t>
      </w:r>
    </w:p>
    <w:p>
      <w:pPr>
        <w:spacing w:line="400" w:lineRule="exact"/>
        <w:ind w:left="-540" w:leftChars="-257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报名序号：</w:t>
      </w:r>
    </w:p>
    <w:tbl>
      <w:tblPr>
        <w:tblStyle w:val="7"/>
        <w:tblW w:w="9500" w:type="dxa"/>
        <w:jc w:val="center"/>
        <w:tblInd w:w="-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621"/>
        <w:gridCol w:w="360"/>
        <w:gridCol w:w="900"/>
        <w:gridCol w:w="900"/>
        <w:gridCol w:w="1897"/>
        <w:gridCol w:w="20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759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   名</w:t>
            </w:r>
          </w:p>
        </w:tc>
        <w:tc>
          <w:tcPr>
            <w:tcW w:w="1981" w:type="dxa"/>
            <w:gridSpan w:val="2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    别</w:t>
            </w:r>
          </w:p>
        </w:tc>
        <w:tc>
          <w:tcPr>
            <w:tcW w:w="1897" w:type="dxa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63" w:type="dxa"/>
            <w:vMerge w:val="restart"/>
            <w:vAlign w:val="top"/>
          </w:tcPr>
          <w:p>
            <w:pPr>
              <w:ind w:firstLine="840" w:firstLineChars="3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照</w:t>
            </w:r>
          </w:p>
          <w:p>
            <w:pPr>
              <w:ind w:firstLine="840" w:firstLineChars="3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759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民   族</w:t>
            </w:r>
          </w:p>
        </w:tc>
        <w:tc>
          <w:tcPr>
            <w:tcW w:w="1981" w:type="dxa"/>
            <w:gridSpan w:val="2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897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63" w:type="dxa"/>
            <w:vMerge w:val="continue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759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籍   贯</w:t>
            </w:r>
          </w:p>
        </w:tc>
        <w:tc>
          <w:tcPr>
            <w:tcW w:w="1981" w:type="dxa"/>
            <w:gridSpan w:val="2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897" w:type="dxa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63" w:type="dxa"/>
            <w:vMerge w:val="continue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759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身份证号码</w:t>
            </w:r>
          </w:p>
        </w:tc>
        <w:tc>
          <w:tcPr>
            <w:tcW w:w="5678" w:type="dxa"/>
            <w:gridSpan w:val="5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63" w:type="dxa"/>
            <w:vMerge w:val="continue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7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</w:t>
            </w:r>
          </w:p>
        </w:tc>
        <w:tc>
          <w:tcPr>
            <w:tcW w:w="3781" w:type="dxa"/>
            <w:gridSpan w:val="4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897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业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59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历</w:t>
            </w:r>
          </w:p>
        </w:tc>
        <w:tc>
          <w:tcPr>
            <w:tcW w:w="3781" w:type="dxa"/>
            <w:gridSpan w:val="4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59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退伍时间</w:t>
            </w:r>
          </w:p>
        </w:tc>
        <w:tc>
          <w:tcPr>
            <w:tcW w:w="3781" w:type="dxa"/>
            <w:gridSpan w:val="4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安置就业时间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家庭住址</w:t>
            </w:r>
          </w:p>
        </w:tc>
        <w:tc>
          <w:tcPr>
            <w:tcW w:w="7741" w:type="dxa"/>
            <w:gridSpan w:val="6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5" w:hRule="atLeast"/>
          <w:jc w:val="center"/>
        </w:trPr>
        <w:tc>
          <w:tcPr>
            <w:tcW w:w="1759" w:type="dxa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个人简历</w:t>
            </w:r>
          </w:p>
        </w:tc>
        <w:tc>
          <w:tcPr>
            <w:tcW w:w="7741" w:type="dxa"/>
            <w:gridSpan w:val="6"/>
            <w:vAlign w:val="top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20" w:lineRule="exact"/>
              <w:jc w:val="both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20" w:lineRule="exact"/>
              <w:jc w:val="both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5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家庭主要成员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5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860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59" w:type="dxa"/>
            <w:vMerge w:val="continue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860" w:type="dxa"/>
            <w:gridSpan w:val="3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759" w:type="dxa"/>
            <w:vMerge w:val="continue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860" w:type="dxa"/>
            <w:gridSpan w:val="3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759" w:type="dxa"/>
            <w:vMerge w:val="continue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860" w:type="dxa"/>
            <w:gridSpan w:val="3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</w:tbl>
    <w:p>
      <w:pPr>
        <w:jc w:val="left"/>
        <w:rPr>
          <w:lang w:val="en-US" w:eastAsia="zh-CN"/>
        </w:rPr>
      </w:pP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sWargBAABUAwAADgAAAGRycy9lMm9Eb2MueG1srVPBThsxEL1X4h8s&#10;35tdI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dEsWar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O&#10;EqiT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8E6419"/>
    <w:multiLevelType w:val="singleLevel"/>
    <w:tmpl w:val="C08E64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DA"/>
    <w:rsid w:val="000E40DA"/>
    <w:rsid w:val="17052C73"/>
    <w:rsid w:val="38CA6148"/>
    <w:rsid w:val="537955E2"/>
    <w:rsid w:val="5A7B6814"/>
    <w:rsid w:val="61F732A5"/>
    <w:rsid w:val="6D535020"/>
    <w:rsid w:val="7A567019"/>
    <w:rsid w:val="7FEA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CZZWB007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2018-11-15T02:20:00Z</dcterms:created>
  <dc:creator>果果</dc:creator>
  <cp:lastModifiedBy>two real。</cp:lastModifiedBy>
  <dcterms:modified xsi:type="dcterms:W3CDTF">2019-01-03T03:38:30Z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